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C2127" w14:textId="77777777" w:rsidR="008E551B" w:rsidRDefault="00C4514B">
      <w:pPr>
        <w:pStyle w:val="Plattetekst"/>
        <w:rPr>
          <w:rFonts w:ascii="Times New Roman"/>
          <w:sz w:val="36"/>
        </w:rPr>
      </w:pPr>
      <w:r>
        <w:rPr>
          <w:noProof/>
          <w:lang w:eastAsia="nl-NL"/>
        </w:rPr>
        <w:drawing>
          <wp:anchor distT="0" distB="0" distL="0" distR="0" simplePos="0" relativeHeight="15728640" behindDoc="0" locked="0" layoutInCell="1" allowOverlap="1" wp14:anchorId="5427122C" wp14:editId="79F102CA">
            <wp:simplePos x="0" y="0"/>
            <wp:positionH relativeFrom="page">
              <wp:posOffset>0</wp:posOffset>
            </wp:positionH>
            <wp:positionV relativeFrom="page">
              <wp:posOffset>0</wp:posOffset>
            </wp:positionV>
            <wp:extent cx="7558392" cy="25266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558392" cy="2526664"/>
                    </a:xfrm>
                    <a:prstGeom prst="rect">
                      <a:avLst/>
                    </a:prstGeom>
                  </pic:spPr>
                </pic:pic>
              </a:graphicData>
            </a:graphic>
          </wp:anchor>
        </w:drawing>
      </w:r>
    </w:p>
    <w:p w14:paraId="58D0DD3D" w14:textId="77777777" w:rsidR="008E551B" w:rsidRDefault="008E551B">
      <w:pPr>
        <w:pStyle w:val="Plattetekst"/>
        <w:rPr>
          <w:rFonts w:ascii="Times New Roman"/>
          <w:sz w:val="36"/>
        </w:rPr>
      </w:pPr>
    </w:p>
    <w:p w14:paraId="5FC4419A" w14:textId="77777777" w:rsidR="008E551B" w:rsidRDefault="008E551B">
      <w:pPr>
        <w:pStyle w:val="Plattetekst"/>
        <w:rPr>
          <w:rFonts w:ascii="Times New Roman"/>
          <w:sz w:val="36"/>
        </w:rPr>
      </w:pPr>
    </w:p>
    <w:p w14:paraId="0715A5FD" w14:textId="77777777" w:rsidR="008E551B" w:rsidRDefault="008E551B">
      <w:pPr>
        <w:pStyle w:val="Plattetekst"/>
        <w:rPr>
          <w:rFonts w:ascii="Times New Roman"/>
          <w:sz w:val="36"/>
        </w:rPr>
      </w:pPr>
    </w:p>
    <w:p w14:paraId="648D83BF" w14:textId="77777777" w:rsidR="008E551B" w:rsidRDefault="008E551B">
      <w:pPr>
        <w:pStyle w:val="Plattetekst"/>
        <w:rPr>
          <w:rFonts w:ascii="Times New Roman"/>
          <w:sz w:val="36"/>
        </w:rPr>
      </w:pPr>
    </w:p>
    <w:p w14:paraId="24041001" w14:textId="77777777" w:rsidR="008E551B" w:rsidRDefault="008E551B">
      <w:pPr>
        <w:pStyle w:val="Plattetekst"/>
        <w:rPr>
          <w:rFonts w:ascii="Times New Roman"/>
          <w:sz w:val="36"/>
        </w:rPr>
      </w:pPr>
    </w:p>
    <w:p w14:paraId="4AE6B321" w14:textId="77777777" w:rsidR="008E551B" w:rsidRDefault="008E551B">
      <w:pPr>
        <w:pStyle w:val="Plattetekst"/>
        <w:rPr>
          <w:rFonts w:ascii="Times New Roman"/>
          <w:sz w:val="36"/>
        </w:rPr>
      </w:pPr>
    </w:p>
    <w:p w14:paraId="0F72DEBF" w14:textId="77777777" w:rsidR="008E551B" w:rsidRDefault="008E551B">
      <w:pPr>
        <w:pStyle w:val="Plattetekst"/>
        <w:rPr>
          <w:rFonts w:ascii="Times New Roman"/>
          <w:sz w:val="36"/>
        </w:rPr>
      </w:pPr>
    </w:p>
    <w:p w14:paraId="44D7EC20" w14:textId="77777777" w:rsidR="008E551B" w:rsidRDefault="008E551B">
      <w:pPr>
        <w:pStyle w:val="Plattetekst"/>
        <w:rPr>
          <w:rFonts w:ascii="Times New Roman"/>
          <w:sz w:val="36"/>
        </w:rPr>
      </w:pPr>
    </w:p>
    <w:p w14:paraId="208AF59C" w14:textId="6A822C8F" w:rsidR="008E551B" w:rsidRDefault="00C4514B" w:rsidP="009F2626">
      <w:pPr>
        <w:pStyle w:val="Titel"/>
        <w:ind w:left="0"/>
      </w:pPr>
      <w:r>
        <w:rPr>
          <w:color w:val="004493"/>
        </w:rPr>
        <w:t>EU-VS</w:t>
      </w:r>
      <w:r w:rsidR="00725389">
        <w:rPr>
          <w:color w:val="004493"/>
        </w:rPr>
        <w:t xml:space="preserve"> “Data Privacy Framework”</w:t>
      </w:r>
      <w:r w:rsidR="00163F3F">
        <w:rPr>
          <w:color w:val="004493"/>
        </w:rPr>
        <w:t xml:space="preserve"> </w:t>
      </w:r>
      <w:r>
        <w:rPr>
          <w:color w:val="004493"/>
        </w:rPr>
        <w:t xml:space="preserve">voor </w:t>
      </w:r>
      <w:r w:rsidR="00163F3F">
        <w:rPr>
          <w:color w:val="004493"/>
        </w:rPr>
        <w:t xml:space="preserve">de </w:t>
      </w:r>
      <w:r>
        <w:rPr>
          <w:color w:val="004493"/>
        </w:rPr>
        <w:t>gegevensbescherming</w:t>
      </w:r>
    </w:p>
    <w:p w14:paraId="1FA7E237" w14:textId="77777777" w:rsidR="009F2626" w:rsidRDefault="009F2626">
      <w:pPr>
        <w:pStyle w:val="Titel"/>
        <w:spacing w:before="69" w:line="276" w:lineRule="auto"/>
        <w:rPr>
          <w:color w:val="004493"/>
        </w:rPr>
      </w:pPr>
    </w:p>
    <w:p w14:paraId="0DFD25C9" w14:textId="4D0CA72D" w:rsidR="008E551B" w:rsidRPr="009F2626" w:rsidRDefault="00163F3F">
      <w:pPr>
        <w:pStyle w:val="Titel"/>
        <w:spacing w:before="69" w:line="276" w:lineRule="auto"/>
        <w:rPr>
          <w:sz w:val="32"/>
          <w:szCs w:val="32"/>
        </w:rPr>
      </w:pPr>
      <w:r w:rsidRPr="009F2626">
        <w:rPr>
          <w:color w:val="004493"/>
          <w:sz w:val="32"/>
          <w:szCs w:val="32"/>
        </w:rPr>
        <w:t>Klachtenformulier</w:t>
      </w:r>
      <w:r w:rsidR="00C4514B" w:rsidRPr="009F2626">
        <w:rPr>
          <w:color w:val="004493"/>
          <w:sz w:val="32"/>
          <w:szCs w:val="32"/>
        </w:rPr>
        <w:t xml:space="preserve"> voor het indienen van </w:t>
      </w:r>
      <w:r w:rsidR="001603E1" w:rsidRPr="009F2626">
        <w:rPr>
          <w:color w:val="004493"/>
          <w:sz w:val="32"/>
          <w:szCs w:val="32"/>
        </w:rPr>
        <w:t xml:space="preserve">commercieel gerelateerde </w:t>
      </w:r>
      <w:r w:rsidR="00C4514B" w:rsidRPr="009F2626">
        <w:rPr>
          <w:color w:val="004493"/>
          <w:sz w:val="32"/>
          <w:szCs w:val="32"/>
        </w:rPr>
        <w:t xml:space="preserve">klachten bij </w:t>
      </w:r>
      <w:r w:rsidRPr="009F2626">
        <w:rPr>
          <w:color w:val="004493"/>
          <w:sz w:val="32"/>
          <w:szCs w:val="32"/>
        </w:rPr>
        <w:t xml:space="preserve">de </w:t>
      </w:r>
      <w:r w:rsidR="00C4514B" w:rsidRPr="009F2626">
        <w:rPr>
          <w:color w:val="004493"/>
          <w:sz w:val="32"/>
          <w:szCs w:val="32"/>
        </w:rPr>
        <w:t xml:space="preserve">Europese </w:t>
      </w:r>
      <w:r w:rsidR="00124C6A">
        <w:rPr>
          <w:color w:val="004493"/>
          <w:sz w:val="32"/>
          <w:szCs w:val="32"/>
        </w:rPr>
        <w:t>toezichthoudende autoriteiten</w:t>
      </w:r>
    </w:p>
    <w:p w14:paraId="439F47C4" w14:textId="77777777" w:rsidR="008E551B" w:rsidRDefault="008E551B">
      <w:pPr>
        <w:pStyle w:val="Plattetekst"/>
        <w:spacing w:before="36"/>
        <w:rPr>
          <w:b/>
          <w:sz w:val="36"/>
        </w:rPr>
      </w:pPr>
    </w:p>
    <w:p w14:paraId="50910970" w14:textId="77777777" w:rsidR="008E551B" w:rsidRPr="009F2626" w:rsidRDefault="00C4514B">
      <w:pPr>
        <w:ind w:left="102" w:right="100"/>
        <w:jc w:val="center"/>
        <w:rPr>
          <w:b/>
          <w:sz w:val="32"/>
          <w:szCs w:val="32"/>
        </w:rPr>
      </w:pPr>
      <w:r w:rsidRPr="009F2626">
        <w:rPr>
          <w:b/>
          <w:color w:val="004493"/>
          <w:sz w:val="32"/>
          <w:szCs w:val="32"/>
        </w:rPr>
        <w:t>Vastgesteld op 17 april 2024</w:t>
      </w:r>
    </w:p>
    <w:p w14:paraId="25EA418F" w14:textId="77777777" w:rsidR="00725389" w:rsidRDefault="00725389" w:rsidP="00725389">
      <w:pPr>
        <w:pStyle w:val="Plattetekst"/>
        <w:spacing w:before="26" w:line="254" w:lineRule="auto"/>
        <w:ind w:left="120" w:right="119"/>
        <w:jc w:val="both"/>
        <w:rPr>
          <w:i/>
        </w:rPr>
      </w:pPr>
    </w:p>
    <w:p w14:paraId="3EBA7D1B" w14:textId="77777777" w:rsidR="00725389" w:rsidRDefault="00725389" w:rsidP="00725389">
      <w:pPr>
        <w:pStyle w:val="Plattetekst"/>
        <w:spacing w:before="26" w:line="254" w:lineRule="auto"/>
        <w:ind w:left="120" w:right="119"/>
        <w:jc w:val="both"/>
        <w:rPr>
          <w:i/>
        </w:rPr>
      </w:pPr>
    </w:p>
    <w:p w14:paraId="21754514" w14:textId="77777777" w:rsidR="00725389" w:rsidRDefault="00725389" w:rsidP="00725389">
      <w:pPr>
        <w:pStyle w:val="Plattetekst"/>
        <w:spacing w:before="26" w:line="254" w:lineRule="auto"/>
        <w:ind w:left="120" w:right="119"/>
        <w:jc w:val="both"/>
        <w:rPr>
          <w:i/>
        </w:rPr>
      </w:pPr>
    </w:p>
    <w:p w14:paraId="06F80628" w14:textId="77777777" w:rsidR="00C0705F" w:rsidRDefault="00C0705F" w:rsidP="00725389">
      <w:pPr>
        <w:pStyle w:val="Plattetekst"/>
        <w:spacing w:before="26" w:line="254" w:lineRule="auto"/>
        <w:ind w:left="120" w:right="119"/>
        <w:jc w:val="both"/>
        <w:rPr>
          <w:i/>
        </w:rPr>
      </w:pPr>
    </w:p>
    <w:p w14:paraId="4FB2C455" w14:textId="77777777" w:rsidR="009F2626" w:rsidRDefault="009F2626" w:rsidP="00725389">
      <w:pPr>
        <w:pStyle w:val="Plattetekst"/>
        <w:spacing w:before="26" w:line="254" w:lineRule="auto"/>
        <w:ind w:left="120" w:right="119"/>
        <w:jc w:val="both"/>
        <w:rPr>
          <w:i/>
        </w:rPr>
      </w:pPr>
    </w:p>
    <w:p w14:paraId="0AE73996" w14:textId="77777777" w:rsidR="009F2626" w:rsidRDefault="009F2626" w:rsidP="00725389">
      <w:pPr>
        <w:pStyle w:val="Plattetekst"/>
        <w:spacing w:before="26" w:line="254" w:lineRule="auto"/>
        <w:ind w:left="120" w:right="119"/>
        <w:jc w:val="both"/>
        <w:rPr>
          <w:i/>
        </w:rPr>
      </w:pPr>
    </w:p>
    <w:p w14:paraId="7CB24578" w14:textId="77777777" w:rsidR="009F2626" w:rsidRDefault="009F2626" w:rsidP="00725389">
      <w:pPr>
        <w:pStyle w:val="Plattetekst"/>
        <w:spacing w:before="26" w:line="254" w:lineRule="auto"/>
        <w:ind w:left="120" w:right="119"/>
        <w:jc w:val="both"/>
        <w:rPr>
          <w:i/>
        </w:rPr>
      </w:pPr>
    </w:p>
    <w:p w14:paraId="0B72E412" w14:textId="77777777" w:rsidR="009F2626" w:rsidRDefault="009F2626" w:rsidP="00725389">
      <w:pPr>
        <w:pStyle w:val="Plattetekst"/>
        <w:spacing w:before="26" w:line="254" w:lineRule="auto"/>
        <w:ind w:left="120" w:right="119"/>
        <w:jc w:val="both"/>
        <w:rPr>
          <w:i/>
        </w:rPr>
      </w:pPr>
    </w:p>
    <w:p w14:paraId="25BF8CB4" w14:textId="77777777" w:rsidR="009F2626" w:rsidRDefault="009F2626" w:rsidP="00725389">
      <w:pPr>
        <w:pStyle w:val="Plattetekst"/>
        <w:spacing w:before="26" w:line="254" w:lineRule="auto"/>
        <w:ind w:left="120" w:right="119"/>
        <w:jc w:val="both"/>
        <w:rPr>
          <w:i/>
        </w:rPr>
      </w:pPr>
    </w:p>
    <w:p w14:paraId="5FDD476E" w14:textId="77777777" w:rsidR="009F2626" w:rsidRDefault="009F2626" w:rsidP="00725389">
      <w:pPr>
        <w:pStyle w:val="Plattetekst"/>
        <w:spacing w:before="26" w:line="254" w:lineRule="auto"/>
        <w:ind w:left="120" w:right="119"/>
        <w:jc w:val="both"/>
        <w:rPr>
          <w:i/>
        </w:rPr>
      </w:pPr>
    </w:p>
    <w:p w14:paraId="6A73CBD3" w14:textId="77777777" w:rsidR="009F2626" w:rsidRDefault="009F2626" w:rsidP="00725389">
      <w:pPr>
        <w:pStyle w:val="Plattetekst"/>
        <w:spacing w:before="26" w:line="254" w:lineRule="auto"/>
        <w:ind w:left="120" w:right="119"/>
        <w:jc w:val="both"/>
        <w:rPr>
          <w:i/>
        </w:rPr>
      </w:pPr>
    </w:p>
    <w:p w14:paraId="1D16F4F8" w14:textId="77777777" w:rsidR="009F2626" w:rsidRDefault="009F2626" w:rsidP="00725389">
      <w:pPr>
        <w:pStyle w:val="Plattetekst"/>
        <w:spacing w:before="26" w:line="254" w:lineRule="auto"/>
        <w:ind w:left="120" w:right="119"/>
        <w:jc w:val="both"/>
        <w:rPr>
          <w:i/>
        </w:rPr>
      </w:pPr>
    </w:p>
    <w:p w14:paraId="3CFA58E1" w14:textId="77777777" w:rsidR="009F2626" w:rsidRDefault="009F2626" w:rsidP="00725389">
      <w:pPr>
        <w:pStyle w:val="Plattetekst"/>
        <w:spacing w:before="26" w:line="254" w:lineRule="auto"/>
        <w:ind w:left="120" w:right="119"/>
        <w:jc w:val="both"/>
        <w:rPr>
          <w:i/>
        </w:rPr>
      </w:pPr>
    </w:p>
    <w:p w14:paraId="3CE4A96D" w14:textId="77777777" w:rsidR="009F2626" w:rsidRDefault="009F2626" w:rsidP="00725389">
      <w:pPr>
        <w:pStyle w:val="Plattetekst"/>
        <w:spacing w:before="26" w:line="254" w:lineRule="auto"/>
        <w:ind w:left="120" w:right="119"/>
        <w:jc w:val="both"/>
        <w:rPr>
          <w:i/>
        </w:rPr>
      </w:pPr>
    </w:p>
    <w:p w14:paraId="7F55F17F" w14:textId="77777777" w:rsidR="009F2626" w:rsidRDefault="009F2626" w:rsidP="00725389">
      <w:pPr>
        <w:pStyle w:val="Plattetekst"/>
        <w:spacing w:before="26" w:line="254" w:lineRule="auto"/>
        <w:ind w:left="120" w:right="119"/>
        <w:jc w:val="both"/>
        <w:rPr>
          <w:i/>
        </w:rPr>
      </w:pPr>
    </w:p>
    <w:p w14:paraId="72AD43DA" w14:textId="77777777" w:rsidR="009F2626" w:rsidRDefault="009F2626" w:rsidP="00725389">
      <w:pPr>
        <w:pStyle w:val="Plattetekst"/>
        <w:spacing w:before="26" w:line="254" w:lineRule="auto"/>
        <w:ind w:left="120" w:right="119"/>
        <w:jc w:val="both"/>
        <w:rPr>
          <w:i/>
        </w:rPr>
      </w:pPr>
    </w:p>
    <w:p w14:paraId="30235C6E" w14:textId="77777777" w:rsidR="009F2626" w:rsidRDefault="009F2626" w:rsidP="00725389">
      <w:pPr>
        <w:pStyle w:val="Plattetekst"/>
        <w:spacing w:before="26" w:line="254" w:lineRule="auto"/>
        <w:ind w:left="120" w:right="119"/>
        <w:jc w:val="both"/>
        <w:rPr>
          <w:i/>
        </w:rPr>
      </w:pPr>
    </w:p>
    <w:p w14:paraId="4B21736E" w14:textId="6E90259E" w:rsidR="00725389" w:rsidRPr="004F5090" w:rsidRDefault="00725389" w:rsidP="00725389">
      <w:pPr>
        <w:pStyle w:val="Plattetekst"/>
        <w:spacing w:before="26" w:line="254" w:lineRule="auto"/>
        <w:ind w:left="120" w:right="119"/>
        <w:jc w:val="both"/>
        <w:rPr>
          <w:i/>
        </w:rPr>
      </w:pPr>
      <w:r w:rsidRPr="004F5090">
        <w:rPr>
          <w:i/>
        </w:rPr>
        <w:t xml:space="preserve">Het gebruik van dit formulier is optioneel; u kunt er ook voor kiezen om contact op te nemen met uw nationale </w:t>
      </w:r>
      <w:r w:rsidR="008F2FE6">
        <w:rPr>
          <w:i/>
        </w:rPr>
        <w:t>toezichthoudende autoriteit</w:t>
      </w:r>
      <w:r w:rsidRPr="004F5090">
        <w:rPr>
          <w:i/>
        </w:rPr>
        <w:t xml:space="preserve"> via andere communicatiemiddelen. Houd er echter rekening mee dat </w:t>
      </w:r>
      <w:r>
        <w:rPr>
          <w:i/>
        </w:rPr>
        <w:t xml:space="preserve">als u gebruik maakt van dit formulier dat uw </w:t>
      </w:r>
      <w:r w:rsidR="008F2FE6">
        <w:rPr>
          <w:i/>
        </w:rPr>
        <w:t>toezichthoudende autoriteit</w:t>
      </w:r>
      <w:r>
        <w:rPr>
          <w:i/>
        </w:rPr>
        <w:t xml:space="preserve"> informatie nodig heeft om uw klacht in behandeling te nemen.</w:t>
      </w:r>
    </w:p>
    <w:p w14:paraId="4287B484" w14:textId="36C65250" w:rsidR="00725389" w:rsidRDefault="00725389">
      <w:pPr>
        <w:jc w:val="center"/>
        <w:rPr>
          <w:sz w:val="32"/>
        </w:rPr>
        <w:sectPr w:rsidR="00725389" w:rsidSect="00C4514B">
          <w:footerReference w:type="default" r:id="rId9"/>
          <w:type w:val="continuous"/>
          <w:pgSz w:w="11910" w:h="16840"/>
          <w:pgMar w:top="1440" w:right="1440" w:bottom="1440" w:left="1440" w:header="708" w:footer="708" w:gutter="0"/>
          <w:cols w:space="708"/>
          <w:docGrid w:linePitch="299"/>
        </w:sectPr>
      </w:pPr>
    </w:p>
    <w:p w14:paraId="2C8895DB" w14:textId="77777777" w:rsidR="00C0705F" w:rsidRDefault="00C0705F" w:rsidP="00C0705F">
      <w:pPr>
        <w:pStyle w:val="Kop1"/>
        <w:spacing w:line="254" w:lineRule="auto"/>
        <w:ind w:right="116"/>
      </w:pPr>
      <w:r>
        <w:rPr>
          <w:color w:val="2D74B5"/>
        </w:rPr>
        <w:lastRenderedPageBreak/>
        <w:t>Wie behandelt de gegevens die ik via dit formulier verstrek en hoe worden mijn persoonsgegevens beschermd?</w:t>
      </w:r>
    </w:p>
    <w:p w14:paraId="0EE9BF70" w14:textId="4290DDF0" w:rsidR="00C0705F" w:rsidRDefault="00C0705F" w:rsidP="00C0705F">
      <w:pPr>
        <w:pStyle w:val="Plattetekst"/>
        <w:spacing w:before="242" w:line="256" w:lineRule="auto"/>
        <w:ind w:left="120" w:right="116"/>
        <w:jc w:val="both"/>
      </w:pPr>
      <w:r>
        <w:t xml:space="preserve">Uw eigen </w:t>
      </w:r>
      <w:r w:rsidR="008F2FE6">
        <w:t>toezichthoudende autoriteit</w:t>
      </w:r>
      <w:r>
        <w:t xml:space="preserve"> is verantwoordelijk voor de verwerking van uw persoonsgegevens die u door middel van het formulier heeft verstrekt. Deze gegevens verwerkt uw </w:t>
      </w:r>
      <w:r w:rsidR="00124C6A">
        <w:t xml:space="preserve">toezichthoudende autoriteit </w:t>
      </w:r>
      <w:r>
        <w:t>overeenkomstig met de Algemene Verordening Gegevensbescherming (hierna: AVG)</w:t>
      </w:r>
      <w:r>
        <w:rPr>
          <w:rStyle w:val="Voetnootmarkering"/>
        </w:rPr>
        <w:footnoteReference w:id="1"/>
      </w:r>
      <w:r>
        <w:t xml:space="preserve"> bij het vervullen van zijn taak van algemeen belang.</w:t>
      </w:r>
      <w:r>
        <w:rPr>
          <w:rStyle w:val="Voetnootmarkering"/>
        </w:rPr>
        <w:footnoteReference w:id="2"/>
      </w:r>
      <w:r>
        <w:t xml:space="preserve"> </w:t>
      </w:r>
    </w:p>
    <w:p w14:paraId="3861ED1A" w14:textId="2424F2BC" w:rsidR="00C0705F" w:rsidRDefault="00C0705F" w:rsidP="00C0705F">
      <w:pPr>
        <w:pStyle w:val="Plattetekst"/>
        <w:spacing w:before="242" w:line="256" w:lineRule="auto"/>
        <w:ind w:left="120" w:right="116"/>
        <w:jc w:val="both"/>
      </w:pPr>
      <w:r>
        <w:t xml:space="preserve">Wanneer het “Informeel panel van </w:t>
      </w:r>
      <w:r w:rsidR="008F2FE6">
        <w:t>toezichthoudende autoriteit</w:t>
      </w:r>
      <w:r>
        <w:t>en in de EER” bevoegd is,</w:t>
      </w:r>
      <w:r>
        <w:rPr>
          <w:rStyle w:val="Voetnootmarkering"/>
        </w:rPr>
        <w:footnoteReference w:id="3"/>
      </w:r>
      <w:r>
        <w:t xml:space="preserve"> worden uw persoonsgegevens gedeeld met de EER-</w:t>
      </w:r>
      <w:r w:rsidR="008F2FE6">
        <w:t>toezichthoudende autoriteit</w:t>
      </w:r>
      <w:r>
        <w:t xml:space="preserve">en die aan het panel deelnemen. De AVG is van toepassing op de bescherming van persoonsgegevens die door alle betrokken </w:t>
      </w:r>
      <w:r w:rsidR="008F2FE6">
        <w:t>toezichthoudende autoriteit</w:t>
      </w:r>
      <w:r>
        <w:t xml:space="preserve">en in de </w:t>
      </w:r>
      <w:proofErr w:type="gramStart"/>
      <w:r>
        <w:t>EER</w:t>
      </w:r>
      <w:proofErr w:type="gramEnd"/>
      <w:r>
        <w:t xml:space="preserve"> worden verwerkt. De persoonsgegevens worden opgeslagen gedurende de tijd die nodig is om de klacht te verwerken en in overeenstemming met de toepasselijke wetgeving van de lidstaten.</w:t>
      </w:r>
      <w:r>
        <w:rPr>
          <w:rStyle w:val="Voetnootmarkering"/>
        </w:rPr>
        <w:footnoteReference w:id="4"/>
      </w:r>
      <w:r>
        <w:t xml:space="preserve"> </w:t>
      </w:r>
    </w:p>
    <w:p w14:paraId="1FD1C7E1" w14:textId="76EEEE3C" w:rsidR="00C0705F" w:rsidRDefault="00C0705F" w:rsidP="00C0705F">
      <w:pPr>
        <w:pStyle w:val="Plattetekst"/>
        <w:spacing w:before="242" w:line="256" w:lineRule="auto"/>
        <w:ind w:left="120" w:right="116"/>
        <w:jc w:val="both"/>
      </w:pPr>
      <w:r>
        <w:t xml:space="preserve">U kunt uw recht op toegang, rectificatie, </w:t>
      </w:r>
      <w:proofErr w:type="spellStart"/>
      <w:r>
        <w:t>wissing</w:t>
      </w:r>
      <w:proofErr w:type="spellEnd"/>
      <w:r>
        <w:t xml:space="preserve"> of beperking van de verwerking uitoefenen of bezwaar maken tegen de verwerking door contact op te nemen met, in het bijzonder, de </w:t>
      </w:r>
      <w:r w:rsidR="008F2FE6">
        <w:t>toezichthoudende autoriteit</w:t>
      </w:r>
      <w:r>
        <w:t xml:space="preserve"> waarbij u de klacht hebt ingediend.</w:t>
      </w:r>
      <w:r>
        <w:rPr>
          <w:rStyle w:val="Voetnootmarkering"/>
        </w:rPr>
        <w:footnoteReference w:id="5"/>
      </w:r>
      <w:r>
        <w:t xml:space="preserve"> In overeenstemming met de AVG zullen de </w:t>
      </w:r>
      <w:r w:rsidR="008F2FE6">
        <w:t>toezichthoudende autoriteit</w:t>
      </w:r>
      <w:r>
        <w:t xml:space="preserve">en uw persoonsgegevens uitsluitend verwerken voor de behandeling van uw klacht. Uw gegevens zijn uitsluitend toegankelijk voor geautoriseerde medewerkers van de relevante </w:t>
      </w:r>
      <w:r w:rsidR="008F2FE6">
        <w:t>toezichthoudende autoriteit</w:t>
      </w:r>
      <w:r>
        <w:t>.</w:t>
      </w:r>
    </w:p>
    <w:p w14:paraId="4DEDB683" w14:textId="77777777" w:rsidR="00C0705F" w:rsidRDefault="00C0705F" w:rsidP="00C0705F">
      <w:pPr>
        <w:pStyle w:val="Kop1"/>
        <w:spacing w:before="227"/>
      </w:pPr>
      <w:r>
        <w:rPr>
          <w:color w:val="2D74B5"/>
        </w:rPr>
        <w:t>Worden mijn persoonsgegevens doorgegeven aan Amerikaanse bedrijven of aan Amerikaanse autoriteiten?</w:t>
      </w:r>
    </w:p>
    <w:p w14:paraId="337FAD23" w14:textId="47366D8E" w:rsidR="00C0705F" w:rsidRDefault="00C0705F" w:rsidP="00C0705F">
      <w:pPr>
        <w:pStyle w:val="Plattetekst"/>
        <w:spacing w:before="261" w:line="256" w:lineRule="auto"/>
        <w:ind w:left="120" w:right="117"/>
        <w:jc w:val="both"/>
      </w:pPr>
      <w:r>
        <w:t>In overeenstemming met het beginsel van minimale gegevensbescherming</w:t>
      </w:r>
      <w:r>
        <w:rPr>
          <w:rStyle w:val="Voetnootmarkering"/>
        </w:rPr>
        <w:footnoteReference w:id="6"/>
      </w:r>
      <w:r>
        <w:t xml:space="preserve"> zal de </w:t>
      </w:r>
      <w:r w:rsidR="008F2FE6">
        <w:t>toezichthoudende autoriteit</w:t>
      </w:r>
      <w:r>
        <w:t xml:space="preserve"> slechts uw persoonsgegevens bekend maken wanneer dit noodzakelijk is. Wanneer uw klacht kan worden behandeld zonder uw persoonsgegevens bekend te maken, worden deze niet bekendgemaakt.</w:t>
      </w:r>
    </w:p>
    <w:p w14:paraId="4421E09F" w14:textId="77777777" w:rsidR="00C0705F" w:rsidRDefault="00C0705F" w:rsidP="00C0705F">
      <w:pPr>
        <w:pStyle w:val="Plattetekst"/>
        <w:spacing w:before="157" w:line="256" w:lineRule="auto"/>
        <w:ind w:left="119" w:right="116"/>
        <w:jc w:val="both"/>
      </w:pPr>
      <w:r>
        <w:t>Het is mogelijk dat voor de behandeling van de klacht dat uw persoonsgegevens aan het betrokken Amerikaanse bedrijf en / of Amerikaanse autoriteiten moeten worden doorgegeven.</w:t>
      </w:r>
      <w:r>
        <w:rPr>
          <w:rStyle w:val="Voetnootmarkering"/>
        </w:rPr>
        <w:footnoteReference w:id="7"/>
      </w:r>
      <w:r>
        <w:t xml:space="preserve"> Hierbij kan het gaan om uw naam en / of andere identificatiemiddelen die u heeft gebruikt bij de communicatie met het Amerikaanse bedrijf of alle andere persoonsgegevens die door het Amerikaanse bedrijf zijn verwerkt en deel uitmaken van uw klacht.</w:t>
      </w:r>
    </w:p>
    <w:p w14:paraId="62B3037C" w14:textId="77777777" w:rsidR="00C0705F" w:rsidRDefault="00C0705F" w:rsidP="00C0705F">
      <w:pPr>
        <w:pStyle w:val="Plattetekst"/>
        <w:spacing w:before="156" w:line="254" w:lineRule="auto"/>
        <w:ind w:left="120" w:right="116"/>
        <w:jc w:val="both"/>
      </w:pPr>
      <w:r>
        <w:t xml:space="preserve">Als een dergelijke doorgifte noodzakelijk blijkt om uw klacht te behandelen, </w:t>
      </w:r>
      <w:r>
        <w:rPr>
          <w:u w:val="single"/>
        </w:rPr>
        <w:t xml:space="preserve">wordt u specifiek geïnformeerd voordat de gegevens worden overgedragen en krijgt u de mogelijkheid om te </w:t>
      </w:r>
      <w:r>
        <w:rPr>
          <w:u w:val="single"/>
        </w:rPr>
        <w:lastRenderedPageBreak/>
        <w:t>beslissen of u verder wilt gaan met de behandeling van de klacht</w:t>
      </w:r>
      <w:r>
        <w:t>.</w:t>
      </w:r>
    </w:p>
    <w:p w14:paraId="4DC22815" w14:textId="4A50B3A7" w:rsidR="00C0705F" w:rsidRDefault="00C0705F" w:rsidP="00AC41E8">
      <w:pPr>
        <w:pStyle w:val="Plattetekst"/>
        <w:spacing w:before="166" w:line="254" w:lineRule="auto"/>
        <w:ind w:left="120"/>
      </w:pPr>
      <w:r>
        <w:t>Het resultaat van de klachtenprocedure kan in voorkomend geval worden bekendgemaakt. Uw persoonsgegevens worden bij deze publicatie echter niet bekendgemaakt.</w:t>
      </w:r>
    </w:p>
    <w:p w14:paraId="0FC5D1D8" w14:textId="30EA7C55" w:rsidR="00C0705F" w:rsidRDefault="00C0705F" w:rsidP="00C0705F">
      <w:pPr>
        <w:pStyle w:val="Kop1"/>
        <w:spacing w:before="227"/>
      </w:pPr>
      <w:r>
        <w:rPr>
          <w:color w:val="2D74B5"/>
        </w:rPr>
        <w:t>Klachtenformulier</w:t>
      </w:r>
    </w:p>
    <w:p w14:paraId="1CEF3B5F" w14:textId="2EB0A903" w:rsidR="00C0705F" w:rsidRDefault="00C0705F" w:rsidP="00AC41E8">
      <w:pPr>
        <w:pStyle w:val="Plattetekst"/>
        <w:spacing w:before="26" w:line="254" w:lineRule="auto"/>
        <w:ind w:right="119"/>
        <w:jc w:val="both"/>
      </w:pPr>
    </w:p>
    <w:p w14:paraId="24D1B482" w14:textId="0E15C0DF" w:rsidR="003C3531" w:rsidRDefault="003C3531">
      <w:pPr>
        <w:pStyle w:val="Plattetekst"/>
        <w:spacing w:before="26" w:line="254" w:lineRule="auto"/>
        <w:ind w:left="120" w:right="119"/>
        <w:jc w:val="both"/>
      </w:pPr>
      <w:r>
        <w:t xml:space="preserve">Om uw klacht in behandeling te nemen heeft uw </w:t>
      </w:r>
      <w:r w:rsidR="008F2FE6">
        <w:t>toezichthoudende autoriteit</w:t>
      </w:r>
      <w:r>
        <w:t xml:space="preserve"> de volgende gegevens van u nodig: </w:t>
      </w:r>
    </w:p>
    <w:p w14:paraId="7AB27669" w14:textId="77777777" w:rsidR="008E551B" w:rsidRDefault="008E551B">
      <w:pPr>
        <w:pStyle w:val="Plattetekst"/>
        <w:spacing w:before="79"/>
      </w:pPr>
    </w:p>
    <w:p w14:paraId="2B759B3F" w14:textId="6FC7D9E9" w:rsidR="008E551B" w:rsidRDefault="00C4514B">
      <w:pPr>
        <w:pStyle w:val="Lijstalinea"/>
        <w:numPr>
          <w:ilvl w:val="0"/>
          <w:numId w:val="1"/>
        </w:numPr>
        <w:tabs>
          <w:tab w:val="left" w:pos="477"/>
        </w:tabs>
        <w:spacing w:before="1"/>
        <w:ind w:left="477" w:hanging="358"/>
      </w:pPr>
      <w:r>
        <w:t xml:space="preserve">U wordt gevraagd </w:t>
      </w:r>
      <w:r w:rsidR="00E219BF">
        <w:t xml:space="preserve">om </w:t>
      </w:r>
      <w:r>
        <w:t xml:space="preserve">de volgende </w:t>
      </w:r>
      <w:r w:rsidR="00E219BF">
        <w:t xml:space="preserve">persoonlijke informatie </w:t>
      </w:r>
      <w:r>
        <w:t xml:space="preserve">te </w:t>
      </w:r>
      <w:r w:rsidR="003C3531">
        <w:t>verstrekken:</w:t>
      </w:r>
    </w:p>
    <w:p w14:paraId="13A41662" w14:textId="77777777" w:rsidR="000A0E5C" w:rsidRDefault="00C4514B" w:rsidP="000A0E5C">
      <w:pPr>
        <w:pStyle w:val="Lijstalinea"/>
        <w:numPr>
          <w:ilvl w:val="1"/>
          <w:numId w:val="1"/>
        </w:numPr>
        <w:tabs>
          <w:tab w:val="left" w:pos="1276"/>
        </w:tabs>
        <w:spacing w:before="175" w:line="256" w:lineRule="auto"/>
        <w:ind w:right="122"/>
      </w:pPr>
      <w:r>
        <w:t>Naam of ander type</w:t>
      </w:r>
      <w:r w:rsidR="00E219BF">
        <w:t xml:space="preserve"> gegeven</w:t>
      </w:r>
      <w:r>
        <w:t xml:space="preserve"> dat door het Amerikaanse bedrijf wordt gebruikt om u te individualiseren, zoals gebruikersnaam (verplicht in het geval dat het recht op toegang in het geding is);</w:t>
      </w:r>
      <w:r w:rsidR="00E219BF" w:rsidRPr="00E219BF">
        <w:rPr>
          <w:rStyle w:val="Voetnootmarkering"/>
        </w:rPr>
        <w:t xml:space="preserve"> </w:t>
      </w:r>
      <w:r w:rsidR="00E219BF">
        <w:rPr>
          <w:rStyle w:val="Voetnootmarkering"/>
        </w:rPr>
        <w:footnoteReference w:id="8"/>
      </w:r>
    </w:p>
    <w:p w14:paraId="2AC9E6B3" w14:textId="274E91A4" w:rsidR="000A0E5C" w:rsidRDefault="00E219BF" w:rsidP="000A0E5C">
      <w:pPr>
        <w:pStyle w:val="Lijstalinea"/>
        <w:numPr>
          <w:ilvl w:val="1"/>
          <w:numId w:val="1"/>
        </w:numPr>
        <w:tabs>
          <w:tab w:val="left" w:pos="1275"/>
        </w:tabs>
        <w:spacing w:before="176"/>
      </w:pPr>
      <w:r>
        <w:t xml:space="preserve">Uw naam (om u juist aan te spreken op het moment dat er contact met u wordt opgenomen) </w:t>
      </w:r>
      <w:r w:rsidR="001105B3">
        <w:t xml:space="preserve"> </w:t>
      </w:r>
    </w:p>
    <w:p w14:paraId="58D5484F" w14:textId="0ECC18A5" w:rsidR="008E551B" w:rsidRDefault="00E219BF" w:rsidP="000A0E5C">
      <w:pPr>
        <w:pStyle w:val="Lijstalinea"/>
        <w:numPr>
          <w:ilvl w:val="1"/>
          <w:numId w:val="1"/>
        </w:numPr>
        <w:tabs>
          <w:tab w:val="left" w:pos="1275"/>
        </w:tabs>
        <w:spacing w:before="176"/>
      </w:pPr>
      <w:r>
        <w:t>Uw voorkeurswijze van contact en de desbetreffende informatie om langs deze weg contact met u te leggen</w:t>
      </w:r>
      <w:r w:rsidR="000A0E5C">
        <w:t xml:space="preserve"> </w:t>
      </w:r>
      <w:r w:rsidR="00C4514B">
        <w:t>(bijv. telefoonnummer, e-mailadres, postadres);</w:t>
      </w:r>
    </w:p>
    <w:p w14:paraId="0EE788FE" w14:textId="77777777" w:rsidR="008E551B" w:rsidRDefault="008E551B">
      <w:pPr>
        <w:pStyle w:val="Plattetekst"/>
        <w:spacing w:before="86"/>
      </w:pPr>
    </w:p>
    <w:p w14:paraId="637F2FA5" w14:textId="29A6DD10" w:rsidR="008E551B" w:rsidRDefault="00C4514B">
      <w:pPr>
        <w:pStyle w:val="Lijstalinea"/>
        <w:numPr>
          <w:ilvl w:val="0"/>
          <w:numId w:val="1"/>
        </w:numPr>
        <w:tabs>
          <w:tab w:val="left" w:pos="478"/>
          <w:tab w:val="left" w:pos="480"/>
        </w:tabs>
        <w:spacing w:line="256" w:lineRule="auto"/>
        <w:ind w:left="480" w:right="116"/>
        <w:jc w:val="both"/>
      </w:pPr>
      <w:r>
        <w:t xml:space="preserve">Indien bekend, </w:t>
      </w:r>
      <w:r w:rsidR="00E219BF">
        <w:t xml:space="preserve">kunt u aangeven </w:t>
      </w:r>
      <w:r>
        <w:t>welk bedrijf uw gegevens naar de V</w:t>
      </w:r>
      <w:r w:rsidR="00E219BF">
        <w:t>erenigde Staten</w:t>
      </w:r>
      <w:r w:rsidR="001105B3">
        <w:t xml:space="preserve"> (h</w:t>
      </w:r>
      <w:r w:rsidR="000A0E5C">
        <w:t xml:space="preserve">ierna: </w:t>
      </w:r>
      <w:r w:rsidR="001105B3">
        <w:t>VS)</w:t>
      </w:r>
      <w:r w:rsidR="00E219BF">
        <w:t xml:space="preserve"> </w:t>
      </w:r>
      <w:r>
        <w:t>heeft gestuurd? (</w:t>
      </w:r>
      <w:r w:rsidR="00E219BF">
        <w:t>indien bekend vermeld de contactgegevens van het bedrijf</w:t>
      </w:r>
      <w:bookmarkStart w:id="0" w:name="_GoBack"/>
      <w:bookmarkEnd w:id="0"/>
      <w:r>
        <w:t>).</w:t>
      </w:r>
    </w:p>
    <w:p w14:paraId="2153AFB3" w14:textId="77777777" w:rsidR="008E551B" w:rsidRDefault="008E551B">
      <w:pPr>
        <w:pStyle w:val="Plattetekst"/>
        <w:spacing w:before="68"/>
      </w:pPr>
    </w:p>
    <w:p w14:paraId="228828F1" w14:textId="30E6EF40" w:rsidR="008E551B" w:rsidRDefault="00C4514B">
      <w:pPr>
        <w:pStyle w:val="Lijstalinea"/>
        <w:numPr>
          <w:ilvl w:val="0"/>
          <w:numId w:val="1"/>
        </w:numPr>
        <w:tabs>
          <w:tab w:val="left" w:pos="478"/>
          <w:tab w:val="left" w:pos="480"/>
        </w:tabs>
        <w:spacing w:line="256" w:lineRule="auto"/>
        <w:ind w:left="480" w:right="116"/>
        <w:jc w:val="both"/>
      </w:pPr>
      <w:r>
        <w:t xml:space="preserve">Indien bekend, </w:t>
      </w:r>
      <w:r w:rsidR="00E219BF">
        <w:t xml:space="preserve">kunt u aangeven </w:t>
      </w:r>
      <w:r>
        <w:t xml:space="preserve">welk(e) bedrijf/bedrijven uit de </w:t>
      </w:r>
      <w:r w:rsidR="001105B3">
        <w:t>VS</w:t>
      </w:r>
      <w:r>
        <w:t xml:space="preserve"> </w:t>
      </w:r>
      <w:r w:rsidR="00E219BF">
        <w:t>(</w:t>
      </w:r>
      <w:r>
        <w:t>waarschijnlijk</w:t>
      </w:r>
      <w:r w:rsidR="00E219BF">
        <w:t>)</w:t>
      </w:r>
      <w:r>
        <w:t xml:space="preserve"> betrokken is/zijn bij de verwerking van uw persoonsgegevens.</w:t>
      </w:r>
    </w:p>
    <w:p w14:paraId="5C9760E4" w14:textId="77777777" w:rsidR="008E551B" w:rsidRDefault="008E551B">
      <w:pPr>
        <w:pStyle w:val="Plattetekst"/>
        <w:spacing w:before="68"/>
      </w:pPr>
    </w:p>
    <w:p w14:paraId="366D05A3" w14:textId="5303CB73" w:rsidR="008E551B" w:rsidRDefault="00E219BF">
      <w:pPr>
        <w:pStyle w:val="Lijstalinea"/>
        <w:numPr>
          <w:ilvl w:val="0"/>
          <w:numId w:val="1"/>
        </w:numPr>
        <w:tabs>
          <w:tab w:val="left" w:pos="478"/>
          <w:tab w:val="left" w:pos="480"/>
        </w:tabs>
        <w:spacing w:line="256" w:lineRule="auto"/>
        <w:ind w:left="480" w:right="117"/>
        <w:jc w:val="both"/>
      </w:pPr>
      <w:r>
        <w:t xml:space="preserve">Kunt u toelichten </w:t>
      </w:r>
      <w:r w:rsidR="00B8670A">
        <w:t>op basis van welke informatie u tot de conclusie komt dat uw persoonlijke gegevens vanuit de Europese Economische Ruimte (EER) naar een organisatie (d</w:t>
      </w:r>
      <w:r w:rsidR="00611D22">
        <w:t xml:space="preserve">ie </w:t>
      </w:r>
      <w:r w:rsidR="00B8670A">
        <w:t xml:space="preserve">DPF gecertificeerd is) in de </w:t>
      </w:r>
      <w:r w:rsidR="000A0E5C">
        <w:t>VS</w:t>
      </w:r>
      <w:r w:rsidR="00B8670A">
        <w:t xml:space="preserve"> </w:t>
      </w:r>
      <w:r w:rsidR="00611D22">
        <w:t xml:space="preserve">zijn </w:t>
      </w:r>
      <w:r w:rsidR="00B8670A">
        <w:t>doorgegeven</w:t>
      </w:r>
      <w:r w:rsidR="00A0674D">
        <w:t>?</w:t>
      </w:r>
      <w:r w:rsidR="00A0674D">
        <w:rPr>
          <w:rStyle w:val="Voetnootmarkering"/>
        </w:rPr>
        <w:footnoteReference w:id="9"/>
      </w:r>
      <w:r w:rsidR="00B8670A">
        <w:t xml:space="preserve"> </w:t>
      </w:r>
    </w:p>
    <w:p w14:paraId="0F7E0CE5" w14:textId="77777777" w:rsidR="008E551B" w:rsidRDefault="008E551B">
      <w:pPr>
        <w:pStyle w:val="Plattetekst"/>
        <w:spacing w:before="65"/>
      </w:pPr>
    </w:p>
    <w:p w14:paraId="71C15606" w14:textId="16DE2E62" w:rsidR="008E551B" w:rsidRDefault="00B8670A">
      <w:pPr>
        <w:pStyle w:val="Lijstalinea"/>
        <w:numPr>
          <w:ilvl w:val="0"/>
          <w:numId w:val="1"/>
        </w:numPr>
        <w:tabs>
          <w:tab w:val="left" w:pos="478"/>
        </w:tabs>
        <w:ind w:left="478" w:hanging="358"/>
      </w:pPr>
      <w:r>
        <w:t xml:space="preserve">Kunt u toelichting geven </w:t>
      </w:r>
      <w:r w:rsidR="00C4514B">
        <w:t xml:space="preserve">waarom u </w:t>
      </w:r>
      <w:r>
        <w:t xml:space="preserve">van mening bent </w:t>
      </w:r>
      <w:r w:rsidR="00C4514B">
        <w:t xml:space="preserve">dat de Amerikaanse organisatie </w:t>
      </w:r>
      <w:r>
        <w:t>de DPF heeft geschonden</w:t>
      </w:r>
      <w:r w:rsidR="000A0E5C">
        <w:t>.</w:t>
      </w:r>
      <w:r>
        <w:t xml:space="preserve"> </w:t>
      </w:r>
    </w:p>
    <w:p w14:paraId="210E2429" w14:textId="77777777" w:rsidR="008E551B" w:rsidRDefault="008E551B">
      <w:pPr>
        <w:pStyle w:val="Plattetekst"/>
        <w:spacing w:before="87"/>
      </w:pPr>
    </w:p>
    <w:p w14:paraId="368DF5AA" w14:textId="57DA155C" w:rsidR="008E551B" w:rsidRDefault="00B8670A">
      <w:pPr>
        <w:pStyle w:val="Lijstalinea"/>
        <w:numPr>
          <w:ilvl w:val="0"/>
          <w:numId w:val="1"/>
        </w:numPr>
        <w:tabs>
          <w:tab w:val="left" w:pos="478"/>
          <w:tab w:val="left" w:pos="480"/>
        </w:tabs>
        <w:spacing w:line="256" w:lineRule="auto"/>
        <w:ind w:left="480" w:right="121"/>
        <w:jc w:val="both"/>
      </w:pPr>
      <w:r>
        <w:t>Indien u meer informatie wil</w:t>
      </w:r>
      <w:r w:rsidR="000706FB">
        <w:t>t</w:t>
      </w:r>
      <w:r>
        <w:t xml:space="preserve"> ontvangen over de verwerking van uw persoonsgegevens of u wil </w:t>
      </w:r>
      <w:r w:rsidR="00A0674D">
        <w:t xml:space="preserve">een passende oplossing </w:t>
      </w:r>
      <w:r>
        <w:t xml:space="preserve">voor een vermeende onrechtmatige verwerking door </w:t>
      </w:r>
      <w:r w:rsidR="00C4514B">
        <w:t>dit bedrijf</w:t>
      </w:r>
      <w:r w:rsidR="00A0674D">
        <w:t>,</w:t>
      </w:r>
      <w:r>
        <w:t xml:space="preserve"> dan heeft uw </w:t>
      </w:r>
      <w:r w:rsidR="008F2FE6">
        <w:t>toezichthoudende autoriteit</w:t>
      </w:r>
      <w:r>
        <w:t xml:space="preserve"> meer informatie van u nodig. Kunt u kort </w:t>
      </w:r>
      <w:r w:rsidR="00745737">
        <w:t xml:space="preserve">beschrijven welke situatie voor u van toepassing is en deze kort toelichten. </w:t>
      </w:r>
    </w:p>
    <w:p w14:paraId="7F163A25" w14:textId="77777777" w:rsidR="008E551B" w:rsidRDefault="008E551B">
      <w:pPr>
        <w:pStyle w:val="Plattetekst"/>
        <w:spacing w:before="68"/>
      </w:pPr>
    </w:p>
    <w:p w14:paraId="12C190E9" w14:textId="78E7661A" w:rsidR="008E551B" w:rsidRDefault="00C4514B">
      <w:pPr>
        <w:pStyle w:val="Lijstalinea"/>
        <w:numPr>
          <w:ilvl w:val="0"/>
          <w:numId w:val="1"/>
        </w:numPr>
        <w:tabs>
          <w:tab w:val="left" w:pos="477"/>
          <w:tab w:val="left" w:pos="479"/>
        </w:tabs>
        <w:spacing w:line="256" w:lineRule="auto"/>
        <w:ind w:right="119"/>
        <w:jc w:val="both"/>
      </w:pPr>
      <w:r>
        <w:t xml:space="preserve">Heeft u </w:t>
      </w:r>
      <w:r w:rsidR="00745737">
        <w:t xml:space="preserve">zelf </w:t>
      </w:r>
      <w:r>
        <w:t xml:space="preserve">al geprobeerd </w:t>
      </w:r>
      <w:r w:rsidR="00745737">
        <w:t>om tot een oplossing te komen met de desbetreffende Amerikaanse bedrijf (of bedrijven)</w:t>
      </w:r>
      <w:r w:rsidR="000A0E5C">
        <w:t>?</w:t>
      </w:r>
      <w:r w:rsidR="005E30D0">
        <w:rPr>
          <w:rStyle w:val="Voetnootmarkering"/>
        </w:rPr>
        <w:footnoteReference w:id="10"/>
      </w:r>
      <w:r>
        <w:t xml:space="preserve"> Zo ja, </w:t>
      </w:r>
      <w:r w:rsidR="00745737">
        <w:t xml:space="preserve">kunt u aangeven wat het resultaat hiervan is? Voeg alle </w:t>
      </w:r>
      <w:r w:rsidR="00745737">
        <w:lastRenderedPageBreak/>
        <w:t xml:space="preserve">voorgaande correspondentie met het bedrijf toe aan dit formulier. </w:t>
      </w:r>
    </w:p>
    <w:p w14:paraId="26E0EAAD" w14:textId="77777777" w:rsidR="005E30D0" w:rsidRDefault="005E30D0" w:rsidP="005E30D0">
      <w:pPr>
        <w:pStyle w:val="Lijstalinea"/>
      </w:pPr>
    </w:p>
    <w:p w14:paraId="1D97B2E3" w14:textId="2F871A9D" w:rsidR="008E551B" w:rsidRDefault="00745737" w:rsidP="005E30D0">
      <w:pPr>
        <w:pStyle w:val="Lijstalinea"/>
        <w:numPr>
          <w:ilvl w:val="0"/>
          <w:numId w:val="1"/>
        </w:numPr>
        <w:tabs>
          <w:tab w:val="left" w:pos="477"/>
          <w:tab w:val="left" w:pos="479"/>
        </w:tabs>
        <w:spacing w:line="256" w:lineRule="auto"/>
        <w:ind w:right="119"/>
        <w:jc w:val="both"/>
      </w:pPr>
      <w:bookmarkStart w:id="1" w:name="_bookmark0"/>
      <w:bookmarkStart w:id="2" w:name="_bookmark1"/>
      <w:bookmarkEnd w:id="1"/>
      <w:bookmarkEnd w:id="2"/>
      <w:r>
        <w:t xml:space="preserve">Heeft u andere maatregelen genomen om de verzochte informatie te verkrijgen en/of </w:t>
      </w:r>
      <w:r w:rsidR="00611D22">
        <w:t xml:space="preserve">oplossing </w:t>
      </w:r>
      <w:r>
        <w:t xml:space="preserve">te krijgen? Wat was het resultaat hiervan? </w:t>
      </w:r>
    </w:p>
    <w:p w14:paraId="7270B0E0" w14:textId="77777777" w:rsidR="008E551B" w:rsidRDefault="008E551B">
      <w:pPr>
        <w:pStyle w:val="Plattetekst"/>
        <w:spacing w:before="150"/>
      </w:pPr>
    </w:p>
    <w:p w14:paraId="198666EB" w14:textId="16F17897" w:rsidR="008E551B" w:rsidRDefault="008E551B">
      <w:pPr>
        <w:pStyle w:val="Plattetekst"/>
        <w:spacing w:before="166" w:line="254" w:lineRule="auto"/>
        <w:ind w:left="120"/>
      </w:pPr>
    </w:p>
    <w:sectPr w:rsidR="008E551B" w:rsidSect="00C4514B">
      <w:pgSz w:w="11910" w:h="16840"/>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22BC" w14:textId="77777777" w:rsidR="00534180" w:rsidRDefault="00534180" w:rsidP="005E30D0">
      <w:r>
        <w:separator/>
      </w:r>
    </w:p>
  </w:endnote>
  <w:endnote w:type="continuationSeparator" w:id="0">
    <w:p w14:paraId="29732018" w14:textId="77777777" w:rsidR="00534180" w:rsidRDefault="00534180" w:rsidP="005E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1C930" w14:textId="77777777" w:rsidR="003C3531" w:rsidRDefault="003C35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74C8" w14:textId="77777777" w:rsidR="00534180" w:rsidRDefault="00534180" w:rsidP="005E30D0">
      <w:r>
        <w:separator/>
      </w:r>
    </w:p>
  </w:footnote>
  <w:footnote w:type="continuationSeparator" w:id="0">
    <w:p w14:paraId="0126601B" w14:textId="77777777" w:rsidR="00534180" w:rsidRDefault="00534180" w:rsidP="005E30D0">
      <w:r>
        <w:continuationSeparator/>
      </w:r>
    </w:p>
  </w:footnote>
  <w:footnote w:id="1">
    <w:p w14:paraId="0639158D" w14:textId="77777777" w:rsidR="00C0705F" w:rsidRPr="00B7014A" w:rsidRDefault="00C0705F" w:rsidP="00C0705F">
      <w:pPr>
        <w:pStyle w:val="Voetnoottekst"/>
        <w:jc w:val="both"/>
        <w:rPr>
          <w:sz w:val="16"/>
          <w:szCs w:val="16"/>
        </w:rPr>
      </w:pPr>
      <w:r w:rsidRPr="00B7014A">
        <w:rPr>
          <w:rStyle w:val="Voetnootmarkering"/>
          <w:sz w:val="16"/>
          <w:szCs w:val="16"/>
        </w:rPr>
        <w:footnoteRef/>
      </w:r>
      <w:r w:rsidRPr="00B7014A">
        <w:rPr>
          <w:sz w:val="16"/>
          <w:szCs w:val="16"/>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(hierna: AVG).</w:t>
      </w:r>
    </w:p>
  </w:footnote>
  <w:footnote w:id="2">
    <w:p w14:paraId="56FC843C" w14:textId="1FC26A39" w:rsidR="00C0705F" w:rsidRPr="00B7014A" w:rsidRDefault="00C0705F" w:rsidP="00C0705F">
      <w:pPr>
        <w:pStyle w:val="Voetnoottekst"/>
        <w:jc w:val="both"/>
        <w:rPr>
          <w:sz w:val="16"/>
          <w:szCs w:val="16"/>
        </w:rPr>
      </w:pPr>
      <w:r w:rsidRPr="00B7014A">
        <w:rPr>
          <w:rStyle w:val="Voetnootmarkering"/>
          <w:sz w:val="16"/>
          <w:szCs w:val="16"/>
        </w:rPr>
        <w:footnoteRef/>
      </w:r>
      <w:r w:rsidRPr="00B7014A">
        <w:rPr>
          <w:sz w:val="16"/>
          <w:szCs w:val="16"/>
        </w:rPr>
        <w:t xml:space="preserve"> Overeenkomstig artikel 6, lid 1, punt e, van de AVG (in het </w:t>
      </w:r>
      <w:r w:rsidR="00397A4D" w:rsidRPr="00B7014A">
        <w:rPr>
          <w:sz w:val="16"/>
          <w:szCs w:val="16"/>
        </w:rPr>
        <w:t>Engels</w:t>
      </w:r>
      <w:r w:rsidRPr="00B7014A">
        <w:rPr>
          <w:sz w:val="16"/>
          <w:szCs w:val="16"/>
        </w:rPr>
        <w:t xml:space="preserve">: General Data </w:t>
      </w:r>
      <w:proofErr w:type="spellStart"/>
      <w:r w:rsidRPr="00B7014A">
        <w:rPr>
          <w:sz w:val="16"/>
          <w:szCs w:val="16"/>
        </w:rPr>
        <w:t>Protection</w:t>
      </w:r>
      <w:proofErr w:type="spellEnd"/>
      <w:r w:rsidRPr="00B7014A">
        <w:rPr>
          <w:sz w:val="16"/>
          <w:szCs w:val="16"/>
        </w:rPr>
        <w:t xml:space="preserve"> </w:t>
      </w:r>
      <w:proofErr w:type="spellStart"/>
      <w:r w:rsidRPr="00B7014A">
        <w:rPr>
          <w:sz w:val="16"/>
          <w:szCs w:val="16"/>
        </w:rPr>
        <w:t>Regulation</w:t>
      </w:r>
      <w:proofErr w:type="spellEnd"/>
      <w:r w:rsidRPr="00B7014A">
        <w:rPr>
          <w:sz w:val="16"/>
          <w:szCs w:val="16"/>
        </w:rPr>
        <w:t xml:space="preserve"> (GDPR). Hierbij in het bijzonder zijn beschreven taak in artikel 57, lid 1, punten a, f en g, AVG. </w:t>
      </w:r>
    </w:p>
  </w:footnote>
  <w:footnote w:id="3">
    <w:p w14:paraId="3069CC9C" w14:textId="408A2BD9" w:rsidR="00C0705F" w:rsidRPr="00C0705F" w:rsidRDefault="00C0705F" w:rsidP="00C0705F">
      <w:pPr>
        <w:pStyle w:val="Voetnoottekst"/>
        <w:jc w:val="both"/>
        <w:rPr>
          <w:sz w:val="16"/>
          <w:szCs w:val="16"/>
        </w:rPr>
      </w:pPr>
      <w:r w:rsidRPr="00B7014A">
        <w:rPr>
          <w:rStyle w:val="Voetnootmarkering"/>
          <w:sz w:val="16"/>
          <w:szCs w:val="16"/>
        </w:rPr>
        <w:footnoteRef/>
      </w:r>
      <w:r w:rsidRPr="00B7014A">
        <w:rPr>
          <w:sz w:val="16"/>
          <w:szCs w:val="16"/>
        </w:rPr>
        <w:t xml:space="preserve"> Het “Informeel panel van </w:t>
      </w:r>
      <w:r w:rsidR="008F2FE6">
        <w:rPr>
          <w:sz w:val="16"/>
          <w:szCs w:val="16"/>
        </w:rPr>
        <w:t>toezichthoudende autoriteit</w:t>
      </w:r>
      <w:r w:rsidRPr="00B7014A">
        <w:rPr>
          <w:sz w:val="16"/>
          <w:szCs w:val="16"/>
        </w:rPr>
        <w:t xml:space="preserve">en in de EU” is een groep </w:t>
      </w:r>
      <w:r w:rsidR="008F2FE6">
        <w:rPr>
          <w:sz w:val="16"/>
          <w:szCs w:val="16"/>
        </w:rPr>
        <w:t>toezichthoudende autoriteit</w:t>
      </w:r>
      <w:r w:rsidRPr="00B7014A">
        <w:rPr>
          <w:sz w:val="16"/>
          <w:szCs w:val="16"/>
        </w:rPr>
        <w:t xml:space="preserve">en van de EU-lidstaten die wordt opgericht om een klacht te behandelen met betrekking tot HR-persoonsgegevens die van een EU-entiteit naar een Amerikaans DPF-bedrijf worden doorgegeven, of wanneer het Amerikaanse bedrijf vrijwillig heeft toegezegd samen te werken met de </w:t>
      </w:r>
      <w:r w:rsidR="008F2FE6">
        <w:rPr>
          <w:sz w:val="16"/>
          <w:szCs w:val="16"/>
        </w:rPr>
        <w:t>toezichthoudende autoriteit</w:t>
      </w:r>
      <w:r w:rsidRPr="00B7014A">
        <w:rPr>
          <w:sz w:val="16"/>
          <w:szCs w:val="16"/>
        </w:rPr>
        <w:t xml:space="preserve">en in de EU. Zie Uitvoeringsbesluit van de Commissie van 10-7-2023 overeenkomstig Verordening (EU) </w:t>
      </w:r>
      <w:r w:rsidRPr="00C0705F">
        <w:rPr>
          <w:sz w:val="16"/>
          <w:szCs w:val="16"/>
        </w:rPr>
        <w:t>2016/679 van het Europees Parlement en de Raad betreffende het passende beschermingsniveau voor persoonsgegevens in het kader van het EU-VS</w:t>
      </w:r>
      <w:r w:rsidR="00124C6A">
        <w:rPr>
          <w:sz w:val="16"/>
          <w:szCs w:val="16"/>
        </w:rPr>
        <w:t xml:space="preserve"> DPF</w:t>
      </w:r>
      <w:r w:rsidRPr="00C0705F">
        <w:rPr>
          <w:sz w:val="16"/>
          <w:szCs w:val="16"/>
        </w:rPr>
        <w:t>, overweging 75.</w:t>
      </w:r>
    </w:p>
  </w:footnote>
  <w:footnote w:id="4">
    <w:p w14:paraId="65DB5C34" w14:textId="77777777" w:rsidR="00C0705F" w:rsidRPr="00C0705F" w:rsidRDefault="00C0705F" w:rsidP="00C0705F">
      <w:pPr>
        <w:pStyle w:val="Voetnoottekst"/>
        <w:jc w:val="both"/>
        <w:rPr>
          <w:sz w:val="16"/>
          <w:szCs w:val="16"/>
        </w:rPr>
      </w:pPr>
      <w:r w:rsidRPr="00C0705F">
        <w:rPr>
          <w:rStyle w:val="Voetnootmarkering"/>
          <w:sz w:val="16"/>
          <w:szCs w:val="16"/>
        </w:rPr>
        <w:footnoteRef/>
      </w:r>
      <w:r w:rsidRPr="00C0705F">
        <w:rPr>
          <w:sz w:val="16"/>
          <w:szCs w:val="16"/>
        </w:rPr>
        <w:t xml:space="preserve"> Zie voor meer informatie de kennisgeving van elke toezichthoudende autoriteit.</w:t>
      </w:r>
    </w:p>
  </w:footnote>
  <w:footnote w:id="5">
    <w:p w14:paraId="2B6D276F" w14:textId="77777777" w:rsidR="00C0705F" w:rsidRPr="00C0705F" w:rsidRDefault="00C0705F" w:rsidP="00C0705F">
      <w:pPr>
        <w:pStyle w:val="Voetnoottekst"/>
        <w:jc w:val="both"/>
        <w:rPr>
          <w:sz w:val="16"/>
          <w:szCs w:val="16"/>
        </w:rPr>
      </w:pPr>
      <w:r w:rsidRPr="00C0705F">
        <w:rPr>
          <w:rStyle w:val="Voetnootmarkering"/>
          <w:sz w:val="16"/>
          <w:szCs w:val="16"/>
        </w:rPr>
        <w:footnoteRef/>
      </w:r>
      <w:r w:rsidRPr="00C0705F">
        <w:rPr>
          <w:sz w:val="16"/>
          <w:szCs w:val="16"/>
        </w:rPr>
        <w:t xml:space="preserve"> Zie art. 15 e.v. van de AVG.</w:t>
      </w:r>
    </w:p>
  </w:footnote>
  <w:footnote w:id="6">
    <w:p w14:paraId="158EA06C" w14:textId="77777777" w:rsidR="00C0705F" w:rsidRPr="00C0705F" w:rsidRDefault="00C0705F" w:rsidP="00C0705F">
      <w:pPr>
        <w:pStyle w:val="Voetnoottekst"/>
        <w:jc w:val="both"/>
        <w:rPr>
          <w:sz w:val="16"/>
          <w:szCs w:val="16"/>
        </w:rPr>
      </w:pPr>
      <w:r w:rsidRPr="00C0705F">
        <w:rPr>
          <w:rStyle w:val="Voetnootmarkering"/>
          <w:sz w:val="16"/>
          <w:szCs w:val="16"/>
        </w:rPr>
        <w:footnoteRef/>
      </w:r>
      <w:r w:rsidRPr="00C0705F">
        <w:rPr>
          <w:sz w:val="16"/>
          <w:szCs w:val="16"/>
        </w:rPr>
        <w:t xml:space="preserve"> Zie art. 5, lid 1, sub c van de AVG.</w:t>
      </w:r>
    </w:p>
  </w:footnote>
  <w:footnote w:id="7">
    <w:p w14:paraId="1BAD1392" w14:textId="77777777" w:rsidR="00C0705F" w:rsidRDefault="00C0705F" w:rsidP="00C0705F">
      <w:pPr>
        <w:pStyle w:val="Voetnoottekst"/>
        <w:jc w:val="both"/>
      </w:pPr>
      <w:r w:rsidRPr="00C0705F">
        <w:rPr>
          <w:rStyle w:val="Voetnootmarkering"/>
          <w:sz w:val="16"/>
          <w:szCs w:val="16"/>
        </w:rPr>
        <w:footnoteRef/>
      </w:r>
      <w:r w:rsidRPr="00C0705F">
        <w:rPr>
          <w:sz w:val="16"/>
          <w:szCs w:val="16"/>
        </w:rPr>
        <w:t xml:space="preserve"> Deze entiteiten betreffen de Amerikaanse ministerie van Handel, US Federal Trade </w:t>
      </w:r>
      <w:proofErr w:type="spellStart"/>
      <w:r w:rsidRPr="00C0705F">
        <w:rPr>
          <w:sz w:val="16"/>
          <w:szCs w:val="16"/>
        </w:rPr>
        <w:t>Commission</w:t>
      </w:r>
      <w:proofErr w:type="spellEnd"/>
      <w:r w:rsidRPr="00C0705F">
        <w:rPr>
          <w:sz w:val="16"/>
          <w:szCs w:val="16"/>
        </w:rPr>
        <w:t xml:space="preserve"> (FTC), en de US Federal Transportation </w:t>
      </w:r>
      <w:proofErr w:type="spellStart"/>
      <w:r w:rsidRPr="00C0705F">
        <w:rPr>
          <w:sz w:val="16"/>
          <w:szCs w:val="16"/>
        </w:rPr>
        <w:t>Authority</w:t>
      </w:r>
      <w:proofErr w:type="spellEnd"/>
      <w:r w:rsidRPr="00C0705F">
        <w:rPr>
          <w:sz w:val="16"/>
          <w:szCs w:val="16"/>
        </w:rPr>
        <w:t xml:space="preserve"> (FTA).</w:t>
      </w:r>
    </w:p>
  </w:footnote>
  <w:footnote w:id="8">
    <w:p w14:paraId="78A43610" w14:textId="00187BEA" w:rsidR="00E219BF" w:rsidRPr="00B7014A" w:rsidRDefault="00E219BF" w:rsidP="00E219BF">
      <w:pPr>
        <w:pStyle w:val="Voetnoottekst"/>
        <w:jc w:val="both"/>
        <w:rPr>
          <w:sz w:val="16"/>
          <w:szCs w:val="16"/>
        </w:rPr>
      </w:pPr>
      <w:r w:rsidRPr="00B7014A">
        <w:rPr>
          <w:rStyle w:val="Voetnootmarkering"/>
          <w:sz w:val="16"/>
          <w:szCs w:val="16"/>
        </w:rPr>
        <w:footnoteRef/>
      </w:r>
      <w:r w:rsidRPr="00B7014A">
        <w:rPr>
          <w:sz w:val="16"/>
          <w:szCs w:val="16"/>
        </w:rPr>
        <w:t xml:space="preserve"> Als uw klacht betrekking heeft op uw recht op toegang tot uw persoonsgegevens, dan moet u deze informatie verstrekken, omdat het Amerikaanse bedrijf anders niet weet welke gebruiker de klacht heeft ingediend en dus niet in staat zal zijn om de zaak te identificeren en vervolgens te behandelen. De </w:t>
      </w:r>
      <w:r w:rsidR="008F2FE6">
        <w:rPr>
          <w:sz w:val="16"/>
          <w:szCs w:val="16"/>
        </w:rPr>
        <w:t>toezichthoudende autoriteit</w:t>
      </w:r>
      <w:r w:rsidRPr="00B7014A">
        <w:rPr>
          <w:sz w:val="16"/>
          <w:szCs w:val="16"/>
        </w:rPr>
        <w:t>en kunnen ook om aanvullende informatie vragen om ervoor te zorgen dat deze informatie naar behoren wordt geverifieerd (authenticatie).</w:t>
      </w:r>
    </w:p>
  </w:footnote>
  <w:footnote w:id="9">
    <w:p w14:paraId="65AD400E" w14:textId="25092F67" w:rsidR="00A0674D" w:rsidRPr="00BC205E" w:rsidRDefault="00A0674D" w:rsidP="00BC205E">
      <w:pPr>
        <w:pStyle w:val="Voetnoottekst"/>
        <w:jc w:val="both"/>
        <w:rPr>
          <w:sz w:val="16"/>
          <w:szCs w:val="16"/>
        </w:rPr>
      </w:pPr>
      <w:r w:rsidRPr="00BC205E">
        <w:rPr>
          <w:rStyle w:val="Voetnootmarkering"/>
          <w:sz w:val="16"/>
          <w:szCs w:val="16"/>
        </w:rPr>
        <w:footnoteRef/>
      </w:r>
      <w:r>
        <w:rPr>
          <w:sz w:val="16"/>
          <w:szCs w:val="16"/>
        </w:rPr>
        <w:t xml:space="preserve"> </w:t>
      </w:r>
      <w:r w:rsidRPr="00BC205E">
        <w:rPr>
          <w:sz w:val="16"/>
          <w:szCs w:val="16"/>
        </w:rPr>
        <w:t xml:space="preserve">U kunt bijvoorbeeld verwijzen naar de informatie over de ontvangers van uw </w:t>
      </w:r>
      <w:r>
        <w:rPr>
          <w:sz w:val="16"/>
          <w:szCs w:val="16"/>
        </w:rPr>
        <w:t>persoonsgegevens</w:t>
      </w:r>
      <w:r w:rsidRPr="00BC205E">
        <w:rPr>
          <w:sz w:val="16"/>
          <w:szCs w:val="16"/>
        </w:rPr>
        <w:t xml:space="preserve"> dat beschreven wordt in het privacy beleid of privacyverklaring op de website van het bedrijf (dat gevestigd is in de EER). Of andere bronnen van het EER-bedrijf waarin wordt vermeld dat uw gegevens worden doorgegeven </w:t>
      </w:r>
      <w:r>
        <w:rPr>
          <w:sz w:val="16"/>
          <w:szCs w:val="16"/>
        </w:rPr>
        <w:t xml:space="preserve">aan een bepaalde entiteit </w:t>
      </w:r>
      <w:r w:rsidRPr="00BC205E">
        <w:rPr>
          <w:sz w:val="16"/>
          <w:szCs w:val="16"/>
        </w:rPr>
        <w:t>op basis van het DPF.</w:t>
      </w:r>
    </w:p>
  </w:footnote>
  <w:footnote w:id="10">
    <w:p w14:paraId="6B98B2B7" w14:textId="46566A1E" w:rsidR="005E30D0" w:rsidRPr="00B7014A" w:rsidRDefault="005E30D0" w:rsidP="000A0E5C">
      <w:pPr>
        <w:pStyle w:val="Voetnoottekst"/>
        <w:jc w:val="both"/>
        <w:rPr>
          <w:sz w:val="16"/>
          <w:szCs w:val="16"/>
        </w:rPr>
      </w:pPr>
      <w:r w:rsidRPr="00B7014A">
        <w:rPr>
          <w:rStyle w:val="Voetnootmarkering"/>
          <w:sz w:val="16"/>
          <w:szCs w:val="16"/>
        </w:rPr>
        <w:footnoteRef/>
      </w:r>
      <w:r w:rsidRPr="00B7014A">
        <w:rPr>
          <w:sz w:val="16"/>
          <w:szCs w:val="16"/>
        </w:rPr>
        <w:t xml:space="preserve"> In de meeste gevallen is het overigens raadzaam om eerst contact op te nemen met het Amerikaanse DPF-gecertificeerde bedrijf om te proberen uw zaak op te lossen. Uw nationale </w:t>
      </w:r>
      <w:r w:rsidR="008F2FE6">
        <w:rPr>
          <w:sz w:val="16"/>
          <w:szCs w:val="16"/>
        </w:rPr>
        <w:t>toezichthoudende autoriteit</w:t>
      </w:r>
      <w:r w:rsidRPr="00B7014A">
        <w:rPr>
          <w:sz w:val="16"/>
          <w:szCs w:val="16"/>
        </w:rPr>
        <w:t xml:space="preserve"> kan u hierbij helpen.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E2C61"/>
    <w:multiLevelType w:val="hybridMultilevel"/>
    <w:tmpl w:val="9544D254"/>
    <w:lvl w:ilvl="0" w:tplc="6E9E255C">
      <w:start w:val="1"/>
      <w:numFmt w:val="decimal"/>
      <w:lvlText w:val="%1."/>
      <w:lvlJc w:val="left"/>
      <w:pPr>
        <w:ind w:left="479" w:hanging="360"/>
        <w:jc w:val="left"/>
      </w:pPr>
      <w:rPr>
        <w:rFonts w:ascii="Calibri" w:eastAsia="Calibri" w:hAnsi="Calibri" w:cs="Calibri" w:hint="default"/>
        <w:b w:val="0"/>
        <w:bCs w:val="0"/>
        <w:i w:val="0"/>
        <w:iCs w:val="0"/>
        <w:spacing w:val="0"/>
        <w:w w:val="100"/>
        <w:sz w:val="22"/>
        <w:szCs w:val="22"/>
        <w:lang w:val="en-US" w:eastAsia="en-US" w:bidi="ar-SA"/>
      </w:rPr>
    </w:lvl>
    <w:lvl w:ilvl="1" w:tplc="C0B2DDD0">
      <w:start w:val="1"/>
      <w:numFmt w:val="lowerLetter"/>
      <w:lvlText w:val="%2."/>
      <w:lvlJc w:val="left"/>
      <w:pPr>
        <w:ind w:left="1275" w:hanging="360"/>
        <w:jc w:val="left"/>
      </w:pPr>
      <w:rPr>
        <w:rFonts w:ascii="Calibri" w:eastAsia="Calibri" w:hAnsi="Calibri" w:cs="Calibri" w:hint="default"/>
        <w:b w:val="0"/>
        <w:bCs w:val="0"/>
        <w:i w:val="0"/>
        <w:iCs w:val="0"/>
        <w:spacing w:val="-2"/>
        <w:w w:val="100"/>
        <w:sz w:val="22"/>
        <w:szCs w:val="22"/>
        <w:lang w:val="en-US" w:eastAsia="en-US" w:bidi="ar-SA"/>
      </w:rPr>
    </w:lvl>
    <w:lvl w:ilvl="2" w:tplc="26FC0A48">
      <w:numFmt w:val="bullet"/>
      <w:lvlText w:val="•"/>
      <w:lvlJc w:val="left"/>
      <w:pPr>
        <w:ind w:left="2167" w:hanging="360"/>
      </w:pPr>
      <w:rPr>
        <w:rFonts w:hint="default"/>
        <w:lang w:val="en-US" w:eastAsia="en-US" w:bidi="ar-SA"/>
      </w:rPr>
    </w:lvl>
    <w:lvl w:ilvl="3" w:tplc="D0560E02">
      <w:numFmt w:val="bullet"/>
      <w:lvlText w:val="•"/>
      <w:lvlJc w:val="left"/>
      <w:pPr>
        <w:ind w:left="3055" w:hanging="360"/>
      </w:pPr>
      <w:rPr>
        <w:rFonts w:hint="default"/>
        <w:lang w:val="en-US" w:eastAsia="en-US" w:bidi="ar-SA"/>
      </w:rPr>
    </w:lvl>
    <w:lvl w:ilvl="4" w:tplc="D66C8558">
      <w:numFmt w:val="bullet"/>
      <w:lvlText w:val="•"/>
      <w:lvlJc w:val="left"/>
      <w:pPr>
        <w:ind w:left="3942" w:hanging="360"/>
      </w:pPr>
      <w:rPr>
        <w:rFonts w:hint="default"/>
        <w:lang w:val="en-US" w:eastAsia="en-US" w:bidi="ar-SA"/>
      </w:rPr>
    </w:lvl>
    <w:lvl w:ilvl="5" w:tplc="F35CD7F0">
      <w:numFmt w:val="bullet"/>
      <w:lvlText w:val="•"/>
      <w:lvlJc w:val="left"/>
      <w:pPr>
        <w:ind w:left="4830" w:hanging="360"/>
      </w:pPr>
      <w:rPr>
        <w:rFonts w:hint="default"/>
        <w:lang w:val="en-US" w:eastAsia="en-US" w:bidi="ar-SA"/>
      </w:rPr>
    </w:lvl>
    <w:lvl w:ilvl="6" w:tplc="C1F0AE0C">
      <w:numFmt w:val="bullet"/>
      <w:lvlText w:val="•"/>
      <w:lvlJc w:val="left"/>
      <w:pPr>
        <w:ind w:left="5717" w:hanging="360"/>
      </w:pPr>
      <w:rPr>
        <w:rFonts w:hint="default"/>
        <w:lang w:val="en-US" w:eastAsia="en-US" w:bidi="ar-SA"/>
      </w:rPr>
    </w:lvl>
    <w:lvl w:ilvl="7" w:tplc="A38CB258">
      <w:numFmt w:val="bullet"/>
      <w:lvlText w:val="•"/>
      <w:lvlJc w:val="left"/>
      <w:pPr>
        <w:ind w:left="6605" w:hanging="360"/>
      </w:pPr>
      <w:rPr>
        <w:rFonts w:hint="default"/>
        <w:lang w:val="en-US" w:eastAsia="en-US" w:bidi="ar-SA"/>
      </w:rPr>
    </w:lvl>
    <w:lvl w:ilvl="8" w:tplc="776260F0">
      <w:numFmt w:val="bullet"/>
      <w:lvlText w:val="•"/>
      <w:lvlJc w:val="left"/>
      <w:pPr>
        <w:ind w:left="7492" w:hanging="360"/>
      </w:pPr>
      <w:rPr>
        <w:rFonts w:hint="default"/>
        <w:lang w:val="en-US" w:eastAsia="en-US" w:bidi="ar-SA"/>
      </w:rPr>
    </w:lvl>
  </w:abstractNum>
  <w:abstractNum w:abstractNumId="1" w15:restartNumberingAfterBreak="0">
    <w:nsid w:val="714665F5"/>
    <w:multiLevelType w:val="hybridMultilevel"/>
    <w:tmpl w:val="4E50AC76"/>
    <w:lvl w:ilvl="0" w:tplc="C0B2DDD0">
      <w:start w:val="1"/>
      <w:numFmt w:val="lowerLetter"/>
      <w:lvlText w:val="%1."/>
      <w:lvlJc w:val="left"/>
      <w:pPr>
        <w:ind w:left="1275" w:hanging="360"/>
        <w:jc w:val="left"/>
      </w:pPr>
      <w:rPr>
        <w:rFonts w:ascii="Calibri" w:eastAsia="Calibri" w:hAnsi="Calibri" w:cs="Calibri" w:hint="default"/>
        <w:b w:val="0"/>
        <w:bCs w:val="0"/>
        <w:i w:val="0"/>
        <w:iCs w:val="0"/>
        <w:spacing w:val="-2"/>
        <w:w w:val="100"/>
        <w:sz w:val="22"/>
        <w:szCs w:val="22"/>
        <w:lang w:val="en-US" w:eastAsia="en-US" w:bidi="ar-S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1B"/>
    <w:rsid w:val="000706FB"/>
    <w:rsid w:val="00091210"/>
    <w:rsid w:val="000A0E5C"/>
    <w:rsid w:val="001105B3"/>
    <w:rsid w:val="00124C6A"/>
    <w:rsid w:val="00132DE2"/>
    <w:rsid w:val="001603E1"/>
    <w:rsid w:val="00163F3F"/>
    <w:rsid w:val="00397A4D"/>
    <w:rsid w:val="003C3531"/>
    <w:rsid w:val="00401D48"/>
    <w:rsid w:val="00426869"/>
    <w:rsid w:val="00503254"/>
    <w:rsid w:val="00534180"/>
    <w:rsid w:val="00596B81"/>
    <w:rsid w:val="005E30D0"/>
    <w:rsid w:val="00611D22"/>
    <w:rsid w:val="00644367"/>
    <w:rsid w:val="00725389"/>
    <w:rsid w:val="00745737"/>
    <w:rsid w:val="008E551B"/>
    <w:rsid w:val="008F2FE6"/>
    <w:rsid w:val="009F2626"/>
    <w:rsid w:val="00A0674D"/>
    <w:rsid w:val="00A31D5B"/>
    <w:rsid w:val="00AC41E8"/>
    <w:rsid w:val="00B7014A"/>
    <w:rsid w:val="00B8670A"/>
    <w:rsid w:val="00B92ADE"/>
    <w:rsid w:val="00BA11B6"/>
    <w:rsid w:val="00BC205E"/>
    <w:rsid w:val="00C0705F"/>
    <w:rsid w:val="00C4514B"/>
    <w:rsid w:val="00E219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7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ind w:left="120"/>
      <w:jc w:val="both"/>
      <w:outlineLvl w:val="0"/>
    </w:pPr>
    <w:rPr>
      <w:rFonts w:ascii="Calibri Light" w:eastAsia="Calibri Light" w:hAnsi="Calibri Light" w:cs="Calibri Light"/>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style>
  <w:style w:type="paragraph" w:styleId="Titel">
    <w:name w:val="Title"/>
    <w:basedOn w:val="Standaard"/>
    <w:uiPriority w:val="10"/>
    <w:qFormat/>
    <w:pPr>
      <w:ind w:left="93" w:right="100"/>
      <w:jc w:val="center"/>
    </w:pPr>
    <w:rPr>
      <w:b/>
      <w:bCs/>
      <w:sz w:val="36"/>
      <w:szCs w:val="36"/>
    </w:rPr>
  </w:style>
  <w:style w:type="paragraph" w:styleId="Lijstalinea">
    <w:name w:val="List Paragraph"/>
    <w:basedOn w:val="Standaard"/>
    <w:uiPriority w:val="1"/>
    <w:qFormat/>
    <w:pPr>
      <w:ind w:left="480" w:hanging="360"/>
    </w:pPr>
  </w:style>
  <w:style w:type="paragraph" w:customStyle="1" w:styleId="TableParagraph">
    <w:name w:val="Table Paragraph"/>
    <w:basedOn w:val="Standaard"/>
    <w:uiPriority w:val="1"/>
    <w:qFormat/>
  </w:style>
  <w:style w:type="paragraph" w:styleId="Voetnoottekst">
    <w:name w:val="footnote text"/>
    <w:basedOn w:val="Standaard"/>
    <w:link w:val="VoetnoottekstChar"/>
    <w:uiPriority w:val="99"/>
    <w:semiHidden/>
    <w:unhideWhenUsed/>
    <w:rsid w:val="005E30D0"/>
    <w:rPr>
      <w:sz w:val="20"/>
      <w:szCs w:val="20"/>
    </w:rPr>
  </w:style>
  <w:style w:type="character" w:customStyle="1" w:styleId="VoetnoottekstChar">
    <w:name w:val="Voetnoottekst Char"/>
    <w:basedOn w:val="Standaardalinea-lettertype"/>
    <w:link w:val="Voetnoottekst"/>
    <w:uiPriority w:val="99"/>
    <w:semiHidden/>
    <w:rsid w:val="005E30D0"/>
    <w:rPr>
      <w:rFonts w:ascii="Calibri" w:eastAsia="Calibri" w:hAnsi="Calibri" w:cs="Calibri"/>
      <w:sz w:val="20"/>
      <w:szCs w:val="20"/>
    </w:rPr>
  </w:style>
  <w:style w:type="character" w:styleId="Voetnootmarkering">
    <w:name w:val="footnote reference"/>
    <w:basedOn w:val="Standaardalinea-lettertype"/>
    <w:uiPriority w:val="99"/>
    <w:semiHidden/>
    <w:unhideWhenUsed/>
    <w:rsid w:val="005E30D0"/>
    <w:rPr>
      <w:vertAlign w:val="superscript"/>
    </w:rPr>
  </w:style>
  <w:style w:type="paragraph" w:styleId="Koptekst">
    <w:name w:val="header"/>
    <w:basedOn w:val="Standaard"/>
    <w:link w:val="KoptekstChar"/>
    <w:uiPriority w:val="99"/>
    <w:unhideWhenUsed/>
    <w:rsid w:val="00B92ADE"/>
    <w:pPr>
      <w:tabs>
        <w:tab w:val="center" w:pos="4513"/>
        <w:tab w:val="right" w:pos="9026"/>
      </w:tabs>
    </w:pPr>
  </w:style>
  <w:style w:type="character" w:customStyle="1" w:styleId="KoptekstChar">
    <w:name w:val="Koptekst Char"/>
    <w:basedOn w:val="Standaardalinea-lettertype"/>
    <w:link w:val="Koptekst"/>
    <w:uiPriority w:val="99"/>
    <w:rsid w:val="00B92ADE"/>
    <w:rPr>
      <w:rFonts w:ascii="Calibri" w:eastAsia="Calibri" w:hAnsi="Calibri" w:cs="Calibri"/>
    </w:rPr>
  </w:style>
  <w:style w:type="paragraph" w:styleId="Voettekst">
    <w:name w:val="footer"/>
    <w:basedOn w:val="Standaard"/>
    <w:link w:val="VoettekstChar"/>
    <w:uiPriority w:val="99"/>
    <w:unhideWhenUsed/>
    <w:rsid w:val="00B92ADE"/>
    <w:pPr>
      <w:tabs>
        <w:tab w:val="center" w:pos="4513"/>
        <w:tab w:val="right" w:pos="9026"/>
      </w:tabs>
    </w:pPr>
  </w:style>
  <w:style w:type="character" w:customStyle="1" w:styleId="VoettekstChar">
    <w:name w:val="Voettekst Char"/>
    <w:basedOn w:val="Standaardalinea-lettertype"/>
    <w:link w:val="Voettekst"/>
    <w:uiPriority w:val="99"/>
    <w:rsid w:val="00B92ADE"/>
    <w:rPr>
      <w:rFonts w:ascii="Calibri" w:eastAsia="Calibri" w:hAnsi="Calibri" w:cs="Calibri"/>
    </w:rPr>
  </w:style>
  <w:style w:type="paragraph" w:styleId="Ballontekst">
    <w:name w:val="Balloon Text"/>
    <w:basedOn w:val="Standaard"/>
    <w:link w:val="BallontekstChar"/>
    <w:uiPriority w:val="99"/>
    <w:semiHidden/>
    <w:unhideWhenUsed/>
    <w:rsid w:val="003C353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531"/>
    <w:rPr>
      <w:rFonts w:ascii="Segoe UI" w:eastAsia="Calibri" w:hAnsi="Segoe UI" w:cs="Segoe UI"/>
      <w:sz w:val="18"/>
      <w:szCs w:val="18"/>
    </w:rPr>
  </w:style>
  <w:style w:type="character" w:styleId="Verwijzingopmerking">
    <w:name w:val="annotation reference"/>
    <w:basedOn w:val="Standaardalinea-lettertype"/>
    <w:uiPriority w:val="99"/>
    <w:semiHidden/>
    <w:unhideWhenUsed/>
    <w:rsid w:val="00E219BF"/>
    <w:rPr>
      <w:sz w:val="16"/>
      <w:szCs w:val="16"/>
    </w:rPr>
  </w:style>
  <w:style w:type="paragraph" w:styleId="Tekstopmerking">
    <w:name w:val="annotation text"/>
    <w:basedOn w:val="Standaard"/>
    <w:link w:val="TekstopmerkingChar"/>
    <w:uiPriority w:val="99"/>
    <w:semiHidden/>
    <w:unhideWhenUsed/>
    <w:rsid w:val="00E219BF"/>
    <w:rPr>
      <w:sz w:val="20"/>
      <w:szCs w:val="20"/>
    </w:rPr>
  </w:style>
  <w:style w:type="character" w:customStyle="1" w:styleId="TekstopmerkingChar">
    <w:name w:val="Tekst opmerking Char"/>
    <w:basedOn w:val="Standaardalinea-lettertype"/>
    <w:link w:val="Tekstopmerking"/>
    <w:uiPriority w:val="99"/>
    <w:semiHidden/>
    <w:rsid w:val="00E219BF"/>
    <w:rPr>
      <w:rFonts w:ascii="Calibri" w:eastAsia="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E219BF"/>
    <w:rPr>
      <w:b/>
      <w:bCs/>
    </w:rPr>
  </w:style>
  <w:style w:type="character" w:customStyle="1" w:styleId="OnderwerpvanopmerkingChar">
    <w:name w:val="Onderwerp van opmerking Char"/>
    <w:basedOn w:val="TekstopmerkingChar"/>
    <w:link w:val="Onderwerpvanopmerking"/>
    <w:uiPriority w:val="99"/>
    <w:semiHidden/>
    <w:rsid w:val="00E219B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EE3BD-7BD4-4888-A9E8-3132F91D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4459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Klachtformulier DPF</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Klachtformulier DPF</dc:title>
  <dc:creator/>
  <cp:lastModifiedBy/>
  <cp:revision>1</cp:revision>
  <dcterms:created xsi:type="dcterms:W3CDTF">2024-07-10T13:47:00Z</dcterms:created>
  <dcterms:modified xsi:type="dcterms:W3CDTF">2024-07-10T13:50:00Z</dcterms:modified>
</cp:coreProperties>
</file>